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B23" w:rsidRDefault="00565B23" w:rsidP="00565B23">
      <w:pPr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河南大学河南戏剧艺术学院《新春戏剧晚会》舞美制作（固定资产）项目</w:t>
      </w:r>
    </w:p>
    <w:tbl>
      <w:tblPr>
        <w:tblW w:w="13760" w:type="dxa"/>
        <w:tblInd w:w="113" w:type="dxa"/>
        <w:tblLook w:val="04A0" w:firstRow="1" w:lastRow="0" w:firstColumn="1" w:lastColumn="0" w:noHBand="0" w:noVBand="1"/>
      </w:tblPr>
      <w:tblGrid>
        <w:gridCol w:w="700"/>
        <w:gridCol w:w="4820"/>
        <w:gridCol w:w="2140"/>
        <w:gridCol w:w="700"/>
        <w:gridCol w:w="960"/>
        <w:gridCol w:w="1390"/>
        <w:gridCol w:w="3050"/>
      </w:tblGrid>
      <w:tr w:rsidR="00565B23" w:rsidTr="00442C85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规格（cm）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4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565B23" w:rsidTr="00565B23">
        <w:trPr>
          <w:trHeight w:val="171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一</w:t>
            </w:r>
          </w:p>
        </w:tc>
        <w:tc>
          <w:tcPr>
            <w:tcW w:w="13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固定资产</w:t>
            </w:r>
          </w:p>
        </w:tc>
      </w:tr>
      <w:tr w:rsidR="00565B23" w:rsidTr="00442C85">
        <w:trPr>
          <w:trHeight w:val="78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后区大屏幕底座地毯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1800×200×200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返送台阶1（上场门）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270×100×40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返送台阶2（下场门）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270×100×40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后区返送台阶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2340×60×40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两侧高台阶平台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270×100×60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第一道沿幕硬景结构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2060×300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第一道沿幕硬景布面（红色）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2060×300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110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第一道边幕硬景结构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280×900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第一道边幕硬景布面（红色）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280×900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第一道框层次浮雕装饰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1700×1000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124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第二道沿幕硬景结构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2085×300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227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第二道沿幕硬景布面（红色暗纹）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2085×300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第二道边幕硬景结构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280×900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151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第二道边幕布面（红色暗纹）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280×900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25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第二道边幕角花装饰硬景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200×200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第三道沿幕硬景结构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2110×300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18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第三道沿幕布面（黄色）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2110×300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第三道边幕硬景结构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280×900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第三道边幕布面（黄色）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280×900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第四道沿幕硬景结构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2135×300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第四道沿幕布面（黄色）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2110×300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260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第四道边幕硬景结构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280×900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273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第四道边幕布面（黄色）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280×900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273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第五道沿幕硬景结构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2160×300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第五道沿幕布面（黄色）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2160×300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235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第五道边幕硬景结构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280×900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第五道边幕布面（黄色）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280×900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172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19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大屏幕装饰花纹浮雕硬景（红色）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1600×900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无纱幕绘景幕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1800x950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22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上场门横移平台（手动）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200×800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上场门宫灯装饰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下场门宫灯装饰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上场门小桥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86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上场门小桥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中部栏杆荷花池装饰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13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手动操控遮挡景片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9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下场门横移平台（手动）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200×800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上场门宫灯装饰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下场门宫灯装饰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12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上场门小桥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上场门小桥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77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中部栏杆荷花池装饰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284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手动操控遮挡景片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65B23" w:rsidTr="00442C85">
        <w:trPr>
          <w:trHeight w:val="117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前区灰色地毯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2000×400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4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65B23" w:rsidTr="00442C85">
        <w:trPr>
          <w:trHeight w:val="8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税费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6%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4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65B23" w:rsidTr="00565B23">
        <w:trPr>
          <w:trHeight w:val="401"/>
        </w:trPr>
        <w:tc>
          <w:tcPr>
            <w:tcW w:w="137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kern w:val="0"/>
                <w:szCs w:val="21"/>
              </w:rPr>
              <w:t>、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新春戏剧晚会舞美制作（消耗品）</w:t>
            </w:r>
            <w:bookmarkStart w:id="0" w:name="_GoBack"/>
            <w:bookmarkEnd w:id="0"/>
          </w:p>
        </w:tc>
      </w:tr>
      <w:tr w:rsidR="00565B23" w:rsidTr="00442C85">
        <w:trPr>
          <w:trHeight w:val="14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长台阶红色地毡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2340×260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组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66平方</w:t>
            </w:r>
          </w:p>
        </w:tc>
        <w:tc>
          <w:tcPr>
            <w:tcW w:w="3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65B23" w:rsidTr="00442C85">
        <w:trPr>
          <w:trHeight w:val="537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春晚标题字景片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1400×160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22.4平方</w:t>
            </w:r>
          </w:p>
        </w:tc>
        <w:tc>
          <w:tcPr>
            <w:tcW w:w="3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65B23" w:rsidTr="00442C85">
        <w:trPr>
          <w:trHeight w:val="191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运输费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车</w:t>
            </w:r>
          </w:p>
        </w:tc>
        <w:tc>
          <w:tcPr>
            <w:tcW w:w="4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65B23" w:rsidTr="00442C85">
        <w:trPr>
          <w:trHeight w:val="296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装台人工费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</w:t>
            </w:r>
          </w:p>
        </w:tc>
        <w:tc>
          <w:tcPr>
            <w:tcW w:w="4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65B23" w:rsidTr="00442C85">
        <w:trPr>
          <w:trHeight w:val="131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车费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4人×12天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往返</w:t>
            </w:r>
          </w:p>
        </w:tc>
        <w:tc>
          <w:tcPr>
            <w:tcW w:w="4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65B23" w:rsidTr="00442C85">
        <w:trPr>
          <w:trHeight w:val="131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住宿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4人×11天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</w:t>
            </w:r>
          </w:p>
        </w:tc>
        <w:tc>
          <w:tcPr>
            <w:tcW w:w="4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65B23" w:rsidTr="00442C85">
        <w:trPr>
          <w:trHeight w:val="93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餐饮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</w:t>
            </w:r>
          </w:p>
        </w:tc>
        <w:tc>
          <w:tcPr>
            <w:tcW w:w="4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65B23" w:rsidTr="00442C85">
        <w:trPr>
          <w:trHeight w:val="197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税费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6%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4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5B23" w:rsidRDefault="00565B23" w:rsidP="00442C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消耗品的税费</w:t>
            </w:r>
          </w:p>
        </w:tc>
      </w:tr>
    </w:tbl>
    <w:p w:rsidR="00AB4DDD" w:rsidRPr="00565B23" w:rsidRDefault="00AB4DDD"/>
    <w:sectPr w:rsidR="00AB4DDD" w:rsidRPr="00565B23" w:rsidSect="00565B23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AB3" w:rsidRDefault="004B3AB3" w:rsidP="00565B23">
      <w:r>
        <w:separator/>
      </w:r>
    </w:p>
  </w:endnote>
  <w:endnote w:type="continuationSeparator" w:id="0">
    <w:p w:rsidR="004B3AB3" w:rsidRDefault="004B3AB3" w:rsidP="00565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AB3" w:rsidRDefault="004B3AB3" w:rsidP="00565B23">
      <w:r>
        <w:separator/>
      </w:r>
    </w:p>
  </w:footnote>
  <w:footnote w:type="continuationSeparator" w:id="0">
    <w:p w:rsidR="004B3AB3" w:rsidRDefault="004B3AB3" w:rsidP="00565B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453"/>
    <w:rsid w:val="002B4453"/>
    <w:rsid w:val="004B3AB3"/>
    <w:rsid w:val="00565B23"/>
    <w:rsid w:val="00AB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C0CED5F-4E80-4530-BEE1-839501271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5B2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5B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5B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5B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5B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1173</Characters>
  <Application>Microsoft Office Word</Application>
  <DocSecurity>0</DocSecurity>
  <Lines>9</Lines>
  <Paragraphs>2</Paragraphs>
  <ScaleCrop>false</ScaleCrop>
  <Company>Microsoft</Company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2024-01-18T13:39:00Z</dcterms:created>
  <dcterms:modified xsi:type="dcterms:W3CDTF">2024-01-18T13:40:00Z</dcterms:modified>
</cp:coreProperties>
</file>